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FE7D" w14:textId="77777777" w:rsidR="00625E5E" w:rsidRPr="000D1A6A" w:rsidRDefault="00625E5E" w:rsidP="00625E5E">
      <w:pPr>
        <w:pStyle w:val="Titre2"/>
      </w:pPr>
      <w:r w:rsidRPr="000D1A6A">
        <w:t xml:space="preserve">Réseau Blaise Pascal </w:t>
      </w:r>
      <w:r w:rsidRPr="006E20EC">
        <w:t>Sciences, Culture et Foi</w:t>
      </w:r>
    </w:p>
    <w:p w14:paraId="73EDBCC0" w14:textId="77777777" w:rsidR="00625E5E" w:rsidRPr="009E4CD4" w:rsidRDefault="00625E5E" w:rsidP="00625E5E">
      <w:pPr>
        <w:pStyle w:val="Titre1"/>
        <w:pBdr>
          <w:top w:val="single" w:sz="4" w:space="1" w:color="auto"/>
          <w:left w:val="single" w:sz="4" w:space="4" w:color="auto"/>
          <w:bottom w:val="single" w:sz="4" w:space="1" w:color="auto"/>
          <w:right w:val="single" w:sz="4" w:space="4" w:color="auto"/>
        </w:pBdr>
        <w:jc w:val="center"/>
        <w:rPr>
          <w:b/>
          <w:bCs/>
        </w:rPr>
      </w:pPr>
      <w:bookmarkStart w:id="0" w:name="_Hlk122008265"/>
      <w:bookmarkStart w:id="1" w:name="_Hlk128392288"/>
      <w:r w:rsidRPr="009E4CD4">
        <w:rPr>
          <w:b/>
          <w:bCs/>
        </w:rPr>
        <w:t>L’être humain au-delà de la génétique ? </w:t>
      </w:r>
      <w:bookmarkEnd w:id="0"/>
    </w:p>
    <w:bookmarkEnd w:id="1"/>
    <w:p w14:paraId="026F0C90" w14:textId="77777777" w:rsidR="00625E5E" w:rsidRPr="001B16B1" w:rsidRDefault="00625E5E" w:rsidP="00625E5E">
      <w:pPr>
        <w:autoSpaceDE w:val="0"/>
        <w:autoSpaceDN w:val="0"/>
        <w:adjustRightInd w:val="0"/>
        <w:jc w:val="center"/>
      </w:pPr>
      <w:r w:rsidRPr="000D1A6A">
        <w:t>C</w:t>
      </w:r>
      <w:r w:rsidRPr="000D1A6A">
        <w:fldChar w:fldCharType="begin"/>
      </w:r>
      <w:r w:rsidRPr="000D1A6A">
        <w:instrText xml:space="preserve"> TOC \o "1-2" </w:instrText>
      </w:r>
      <w:r w:rsidRPr="000D1A6A">
        <w:fldChar w:fldCharType="end"/>
      </w:r>
      <w:bookmarkStart w:id="2" w:name="_Toc412837525"/>
      <w:bookmarkStart w:id="3" w:name="_Toc412837861"/>
      <w:bookmarkStart w:id="4" w:name="_Toc454612282"/>
      <w:r w:rsidRPr="000D1A6A">
        <w:t>olloque</w:t>
      </w:r>
      <w:bookmarkEnd w:id="2"/>
      <w:bookmarkEnd w:id="3"/>
      <w:bookmarkEnd w:id="4"/>
      <w:r w:rsidRPr="000D1A6A">
        <w:t xml:space="preserve"> d</w:t>
      </w:r>
      <w:r>
        <w:t>es</w:t>
      </w:r>
      <w:r w:rsidRPr="000D1A6A">
        <w:t xml:space="preserve"> </w:t>
      </w:r>
      <w:r w:rsidRPr="001B16B1">
        <w:rPr>
          <w:b/>
          <w:bCs/>
        </w:rPr>
        <w:t>13</w:t>
      </w:r>
      <w:r>
        <w:rPr>
          <w:b/>
          <w:bCs/>
        </w:rPr>
        <w:t>-14</w:t>
      </w:r>
      <w:r w:rsidRPr="001B16B1">
        <w:rPr>
          <w:b/>
          <w:bCs/>
        </w:rPr>
        <w:t xml:space="preserve"> mai 20</w:t>
      </w:r>
      <w:r>
        <w:rPr>
          <w:b/>
          <w:bCs/>
        </w:rPr>
        <w:t>23</w:t>
      </w:r>
      <w:r w:rsidRPr="000D1A6A">
        <w:t xml:space="preserve">, </w:t>
      </w:r>
      <w:r>
        <w:t>co</w:t>
      </w:r>
      <w:r w:rsidRPr="000D1A6A">
        <w:t xml:space="preserve">njoint avec la </w:t>
      </w:r>
      <w:r w:rsidRPr="00C22B15">
        <w:rPr>
          <w:i/>
          <w:iCs/>
        </w:rPr>
        <w:t xml:space="preserve">Chaire </w:t>
      </w:r>
      <w:r w:rsidRPr="00C22B15">
        <w:rPr>
          <w:i/>
          <w:iCs/>
        </w:rPr>
        <w:br/>
        <w:t>Sciences, Technosciences et Foi à l’heure de l’Ecologie Intégrale</w:t>
      </w:r>
      <w:r w:rsidRPr="001B16B1">
        <w:t xml:space="preserve"> </w:t>
      </w:r>
      <w:r>
        <w:t>(</w:t>
      </w:r>
      <w:r w:rsidRPr="001B16B1">
        <w:t>STFEI</w:t>
      </w:r>
      <w:r>
        <w:t>)</w:t>
      </w:r>
    </w:p>
    <w:p w14:paraId="603D0156" w14:textId="77777777" w:rsidR="00625E5E" w:rsidRDefault="00625E5E" w:rsidP="00625E5E">
      <w:pPr>
        <w:pStyle w:val="Titre2"/>
      </w:pPr>
    </w:p>
    <w:p w14:paraId="0F4038B5" w14:textId="0D696972" w:rsidR="00625E5E" w:rsidRDefault="00625E5E" w:rsidP="00625E5E">
      <w:pPr>
        <w:pStyle w:val="Titre2"/>
        <w:rPr>
          <w:b/>
          <w:bCs/>
        </w:rPr>
      </w:pPr>
      <w:r>
        <w:t xml:space="preserve">Conférence de </w:t>
      </w:r>
      <w:r w:rsidR="00CB3FBD">
        <w:rPr>
          <w:b/>
          <w:bCs/>
        </w:rPr>
        <w:t>Béatrice de Montera</w:t>
      </w:r>
    </w:p>
    <w:p w14:paraId="2687C363" w14:textId="77777777" w:rsidR="007257C7" w:rsidRDefault="007257C7" w:rsidP="007257C7">
      <w:pPr>
        <w:pStyle w:val="Titre2"/>
      </w:pPr>
      <w:r>
        <w:t>Y a -t-il un destin biologique chez l’humain ?</w:t>
      </w:r>
    </w:p>
    <w:p w14:paraId="1939D009" w14:textId="77777777" w:rsidR="007257C7" w:rsidRPr="007257C7" w:rsidRDefault="007257C7" w:rsidP="007257C7"/>
    <w:p w14:paraId="081F85E2" w14:textId="77777777" w:rsidR="007257C7" w:rsidRPr="007257C7" w:rsidRDefault="007257C7" w:rsidP="007257C7">
      <w:pPr>
        <w:jc w:val="both"/>
      </w:pPr>
      <w:r w:rsidRPr="007257C7">
        <w:rPr>
          <w:bdr w:val="none" w:sz="0" w:space="0" w:color="auto" w:frame="1"/>
        </w:rPr>
        <w:t>En 2003, le livre de Jürgen Habermas sur l’avenir de la nature humaine sort en France et pose la question de la fin vers laquelle se dirige l’homme au moment où l’on entend qu’il est possible de cloner les Mammifères à l’aide des biotechnologies. La fin peut ici se comprendre comme arrêt, mais aussi comme objectif et comme finalité. Les biotechnologies ne conçoivent pas la fin (arrêt) de l’humain mais bien plutôt sa transformation comme un objectif ; mais pour quelle finalité ? Nous prendrons le cas du clonage reproductif afin de montrer que la réponse des biotechnologies au moment de cloner les individus vivants est surprenante. En effet contre toute attente, la génétique est reproductible par clonage mais ne suffit pas à garantir l’identité biologique et même la ressemblance physique, que l’on peut assimiler au phénotype. Avec l’ère génomique, ce sont les interactions moléculaires qui sont en jeu et non plus seulement la structure des gènes. Cela conduit inexorablement au constat d’une imprédictibilité des mécanismes d’évolution du vivant au niveau d’une nouvelle échelle temporelle : le temps d’un vie biologique individuelle.</w:t>
      </w:r>
    </w:p>
    <w:p w14:paraId="3C5FE6D9" w14:textId="77777777" w:rsidR="007257C7" w:rsidRPr="007257C7" w:rsidRDefault="007257C7" w:rsidP="007257C7">
      <w:pPr>
        <w:jc w:val="both"/>
      </w:pPr>
      <w:r w:rsidRPr="007257C7">
        <w:rPr>
          <w:bdr w:val="none" w:sz="0" w:space="0" w:color="auto" w:frame="1"/>
        </w:rPr>
        <w:t>Nous proposerons de revoir la notion de destin biologique au-delà de ce qu’il comporte en termes d’héritage de la génération précédente, comme une </w:t>
      </w:r>
      <w:r w:rsidRPr="007257C7">
        <w:rPr>
          <w:i/>
          <w:iCs/>
          <w:bdr w:val="none" w:sz="0" w:space="0" w:color="auto" w:frame="1"/>
        </w:rPr>
        <w:t>destination suscitée par l’environnement</w:t>
      </w:r>
      <w:r w:rsidRPr="007257C7">
        <w:rPr>
          <w:bdr w:val="none" w:sz="0" w:space="0" w:color="auto" w:frame="1"/>
        </w:rPr>
        <w:t> au sens large. Pour cela, il conviendra de revoir ce que l’on considère comme un déterminisme et comme un possible dans le domaine des biotechnologies. Cette </w:t>
      </w:r>
      <w:r w:rsidRPr="007257C7">
        <w:rPr>
          <w:i/>
          <w:iCs/>
          <w:bdr w:val="none" w:sz="0" w:space="0" w:color="auto" w:frame="1"/>
        </w:rPr>
        <w:t>destination suscitée par l’environnement</w:t>
      </w:r>
      <w:r w:rsidRPr="007257C7">
        <w:rPr>
          <w:bdr w:val="none" w:sz="0" w:space="0" w:color="auto" w:frame="1"/>
        </w:rPr>
        <w:t> nous pousse à agir pour nous adapter pour nous et les autres et nous nous demanderons quelle place est dévolue à l’adaptation de l’humain par et pour sa responsabilité éthique.</w:t>
      </w:r>
    </w:p>
    <w:p w14:paraId="100C5740" w14:textId="77777777" w:rsidR="00625E5E" w:rsidRPr="007257C7" w:rsidRDefault="00625E5E" w:rsidP="007257C7">
      <w:pPr>
        <w:jc w:val="both"/>
      </w:pPr>
    </w:p>
    <w:sectPr w:rsidR="00625E5E" w:rsidRPr="007257C7" w:rsidSect="00AA02BB">
      <w:pgSz w:w="11901" w:h="16817" w:code="9"/>
      <w:pgMar w:top="1417" w:right="1417" w:bottom="1417" w:left="1417" w:header="0" w:footer="720" w:gutter="0"/>
      <w:cols w:space="720" w:equalWidth="0">
        <w:col w:w="9406"/>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C7"/>
    <w:rsid w:val="00035691"/>
    <w:rsid w:val="00193FF6"/>
    <w:rsid w:val="001E102D"/>
    <w:rsid w:val="001F30C7"/>
    <w:rsid w:val="003349FB"/>
    <w:rsid w:val="00387E9D"/>
    <w:rsid w:val="004C0E85"/>
    <w:rsid w:val="00511384"/>
    <w:rsid w:val="00606E72"/>
    <w:rsid w:val="0061485D"/>
    <w:rsid w:val="00625E5E"/>
    <w:rsid w:val="006B0C4C"/>
    <w:rsid w:val="006D55B0"/>
    <w:rsid w:val="006D5940"/>
    <w:rsid w:val="007257C7"/>
    <w:rsid w:val="00743264"/>
    <w:rsid w:val="0076521E"/>
    <w:rsid w:val="00773F9D"/>
    <w:rsid w:val="0078554E"/>
    <w:rsid w:val="008653CC"/>
    <w:rsid w:val="00882167"/>
    <w:rsid w:val="008F72E8"/>
    <w:rsid w:val="00A17DAF"/>
    <w:rsid w:val="00AA02BB"/>
    <w:rsid w:val="00CB0669"/>
    <w:rsid w:val="00CB3FBD"/>
    <w:rsid w:val="00DA6423"/>
    <w:rsid w:val="00DC2494"/>
    <w:rsid w:val="00E34593"/>
    <w:rsid w:val="00FC2629"/>
    <w:rsid w:val="00FF6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38DC"/>
  <w15:chartTrackingRefBased/>
  <w15:docId w15:val="{CB051160-488A-4F16-A8F0-5C0263AB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C7"/>
  </w:style>
  <w:style w:type="paragraph" w:styleId="Titre1">
    <w:name w:val="heading 1"/>
    <w:basedOn w:val="Normal"/>
    <w:next w:val="Normal"/>
    <w:link w:val="Titre1Car"/>
    <w:uiPriority w:val="9"/>
    <w:qFormat/>
    <w:rsid w:val="00625E5E"/>
    <w:pPr>
      <w:keepNext/>
      <w:keepLines/>
      <w:spacing w:before="120" w:after="120" w:line="240" w:lineRule="auto"/>
      <w:outlineLvl w:val="0"/>
    </w:pPr>
    <w:rPr>
      <w:rFonts w:asciiTheme="majorHAnsi" w:eastAsiaTheme="majorEastAsia" w:hAnsiTheme="majorHAnsi" w:cstheme="majorBidi"/>
      <w:color w:val="000000" w:themeColor="text1"/>
      <w:sz w:val="32"/>
      <w:szCs w:val="32"/>
    </w:rPr>
  </w:style>
  <w:style w:type="paragraph" w:styleId="Titre2">
    <w:name w:val="heading 2"/>
    <w:basedOn w:val="Normal"/>
    <w:next w:val="Normal"/>
    <w:link w:val="Titre2Car"/>
    <w:autoRedefine/>
    <w:uiPriority w:val="9"/>
    <w:unhideWhenUsed/>
    <w:qFormat/>
    <w:rsid w:val="00625E5E"/>
    <w:pPr>
      <w:keepNext/>
      <w:keepLines/>
      <w:spacing w:before="120" w:after="0" w:line="240" w:lineRule="auto"/>
      <w:jc w:val="center"/>
      <w:outlineLvl w:val="1"/>
    </w:pPr>
    <w:rPr>
      <w:rFonts w:asciiTheme="majorHAnsi" w:eastAsiaTheme="majorEastAsia" w:hAnsiTheme="majorHAnsi" w:cstheme="majorBidi"/>
      <w:color w:val="000000" w:themeColor="tex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3FF6"/>
    <w:pPr>
      <w:spacing w:before="100" w:beforeAutospacing="1" w:after="100" w:afterAutospacing="1" w:line="240" w:lineRule="auto"/>
    </w:pPr>
    <w:rPr>
      <w:rFonts w:ascii="Calibri" w:hAnsi="Calibri" w:cs="Calibri"/>
      <w:lang w:eastAsia="fr-FR"/>
    </w:rPr>
  </w:style>
  <w:style w:type="character" w:customStyle="1" w:styleId="Titre1Car">
    <w:name w:val="Titre 1 Car"/>
    <w:basedOn w:val="Policepardfaut"/>
    <w:link w:val="Titre1"/>
    <w:uiPriority w:val="9"/>
    <w:rsid w:val="00625E5E"/>
    <w:rPr>
      <w:rFonts w:asciiTheme="majorHAnsi" w:eastAsiaTheme="majorEastAsia" w:hAnsiTheme="majorHAnsi" w:cstheme="majorBidi"/>
      <w:color w:val="000000" w:themeColor="text1"/>
      <w:sz w:val="32"/>
      <w:szCs w:val="32"/>
    </w:rPr>
  </w:style>
  <w:style w:type="character" w:customStyle="1" w:styleId="Titre2Car">
    <w:name w:val="Titre 2 Car"/>
    <w:basedOn w:val="Policepardfaut"/>
    <w:link w:val="Titre2"/>
    <w:uiPriority w:val="9"/>
    <w:rsid w:val="00625E5E"/>
    <w:rPr>
      <w:rFonts w:asciiTheme="majorHAnsi" w:eastAsiaTheme="majorEastAsia" w:hAnsiTheme="majorHAnsi" w:cstheme="majorBid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3963">
      <w:bodyDiv w:val="1"/>
      <w:marLeft w:val="0"/>
      <w:marRight w:val="0"/>
      <w:marTop w:val="0"/>
      <w:marBottom w:val="0"/>
      <w:divBdr>
        <w:top w:val="none" w:sz="0" w:space="0" w:color="auto"/>
        <w:left w:val="none" w:sz="0" w:space="0" w:color="auto"/>
        <w:bottom w:val="none" w:sz="0" w:space="0" w:color="auto"/>
        <w:right w:val="none" w:sz="0" w:space="0" w:color="auto"/>
      </w:divBdr>
    </w:div>
    <w:div w:id="10898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Bourgain</dc:creator>
  <cp:keywords/>
  <dc:description/>
  <cp:lastModifiedBy>Philippe Deterre</cp:lastModifiedBy>
  <cp:revision>3</cp:revision>
  <dcterms:created xsi:type="dcterms:W3CDTF">2023-04-27T16:53:00Z</dcterms:created>
  <dcterms:modified xsi:type="dcterms:W3CDTF">2023-04-27T16:54:00Z</dcterms:modified>
</cp:coreProperties>
</file>